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center"/>
        <w:rPr>
          <w:rFonts w:ascii="Calibri" w:cs="Calibri" w:eastAsia="Calibri" w:hAnsi="Calibri"/>
          <w:b w:val="1"/>
          <w:smallCaps w:val="1"/>
          <w:color w:val="ff0000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40"/>
          <w:szCs w:val="40"/>
          <w:rtl w:val="0"/>
        </w:rPr>
        <w:t xml:space="preserve">PETICE</w:t>
      </w:r>
      <w:r w:rsidDel="00000000" w:rsidR="00000000" w:rsidRPr="00000000">
        <w:rPr>
          <w:rFonts w:ascii="Calibri" w:cs="Calibri" w:eastAsia="Calibri" w:hAnsi="Calibri"/>
          <w:smallCaps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color w:val="ff0000"/>
          <w:vertAlign w:val="superscript"/>
          <w:rtl w:val="0"/>
        </w:rPr>
        <w:t xml:space="preserve">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podporující kandidaturu volební strany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03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2"/>
        <w:gridCol w:w="3543"/>
        <w:gridCol w:w="8360"/>
        <w:tblGridChange w:id="0">
          <w:tblGrid>
            <w:gridCol w:w="2132"/>
            <w:gridCol w:w="3543"/>
            <w:gridCol w:w="8360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0"/>
              </w:rPr>
              <w:t xml:space="preserve">Nezávislého kandidáta: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ind w:right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2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název volební strany, tj. jméno(-a) a příjmení nezávislého kandidáta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1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0"/>
        <w:gridCol w:w="284"/>
        <w:gridCol w:w="7229"/>
        <w:tblGridChange w:id="0">
          <w:tblGrid>
            <w:gridCol w:w="5670"/>
            <w:gridCol w:w="284"/>
            <w:gridCol w:w="7229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pro volby do zastupitelstva obce, města, městyse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tabs>
                <w:tab w:val="left" w:pos="264"/>
              </w:tabs>
              <w:ind w:right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ind w:right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které se uskuteční v roce 2022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1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3"/>
        <w:gridCol w:w="3058"/>
        <w:gridCol w:w="1990"/>
        <w:gridCol w:w="6039"/>
        <w:gridCol w:w="2208"/>
        <w:tblGridChange w:id="0">
          <w:tblGrid>
            <w:gridCol w:w="923"/>
            <w:gridCol w:w="3058"/>
            <w:gridCol w:w="1990"/>
            <w:gridCol w:w="6039"/>
            <w:gridCol w:w="2208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-39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Poř. č.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ind w:left="72" w:firstLine="0"/>
              <w:jc w:val="center"/>
              <w:rPr>
                <w:rFonts w:ascii="Calibri" w:cs="Calibri" w:eastAsia="Calibri" w:hAnsi="Calibri"/>
                <w:color w:val="ff0000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Jméno a příjmení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vertAlign w:val="superscript"/>
                <w:rtl w:val="0"/>
              </w:rPr>
              <w:t xml:space="preserve">3) </w:t>
            </w:r>
          </w:p>
          <w:p w:rsidR="00000000" w:rsidDel="00000000" w:rsidP="00000000" w:rsidRDefault="00000000" w:rsidRPr="00000000" w14:paraId="00000016">
            <w:pPr>
              <w:keepNext w:val="1"/>
              <w:ind w:left="72" w:firstLine="0"/>
              <w:jc w:val="center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Datum narození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Adresa </w:t>
            </w:r>
          </w:p>
          <w:p w:rsidR="00000000" w:rsidDel="00000000" w:rsidP="00000000" w:rsidRDefault="00000000" w:rsidRPr="00000000" w14:paraId="00000019">
            <w:pPr>
              <w:keepNext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místa trvalého pobytu / příp. přechodného pobytu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jde-li o cizince dle § 4 odst. 1 zák. o volbách  do zastupitelstev obcí 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Podpis petenta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72" w:firstLine="0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1134"/>
        </w:tabs>
        <w:jc w:val="both"/>
        <w:rPr>
          <w:rFonts w:ascii="Calibri" w:cs="Calibri" w:eastAsia="Calibri" w:hAnsi="Calibri"/>
          <w:b w:val="1"/>
          <w:smallCaps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134"/>
        </w:tabs>
        <w:jc w:val="both"/>
        <w:rPr>
          <w:rFonts w:ascii="Calibri" w:cs="Calibri" w:eastAsia="Calibri" w:hAnsi="Calibri"/>
          <w:b w:val="1"/>
          <w:smallCaps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1134"/>
        </w:tabs>
        <w:jc w:val="both"/>
        <w:rPr>
          <w:rFonts w:ascii="Calibri" w:cs="Calibri" w:eastAsia="Calibri" w:hAnsi="Calibri"/>
          <w:b w:val="1"/>
          <w:smallCaps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134"/>
        </w:tabs>
        <w:jc w:val="both"/>
        <w:rPr>
          <w:rFonts w:ascii="Calibri" w:cs="Calibri" w:eastAsia="Calibri" w:hAnsi="Calibri"/>
          <w:b w:val="1"/>
          <w:smallCaps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134"/>
        </w:tabs>
        <w:jc w:val="both"/>
        <w:rPr>
          <w:rFonts w:ascii="Calibri" w:cs="Calibri" w:eastAsia="Calibri" w:hAnsi="Calibri"/>
          <w:b w:val="1"/>
          <w:smallCaps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134"/>
        </w:tabs>
        <w:jc w:val="both"/>
        <w:rPr>
          <w:rFonts w:ascii="Calibri" w:cs="Calibri" w:eastAsia="Calibri" w:hAnsi="Calibri"/>
          <w:b w:val="1"/>
          <w:smallCaps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134"/>
        </w:tabs>
        <w:jc w:val="both"/>
        <w:rPr>
          <w:rFonts w:ascii="Calibri" w:cs="Calibri" w:eastAsia="Calibri" w:hAnsi="Calibri"/>
          <w:b w:val="1"/>
          <w:smallCaps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1134"/>
        </w:tabs>
        <w:jc w:val="both"/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0000"/>
          <w:sz w:val="20"/>
          <w:szCs w:val="20"/>
          <w:rtl w:val="0"/>
        </w:rPr>
        <w:t xml:space="preserve">VYSVĚTLIVKY A POZNÁMKY: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tabs>
          <w:tab w:val="left" w:pos="360"/>
        </w:tabs>
        <w:spacing w:before="120" w:lineRule="auto"/>
        <w:ind w:left="357" w:hanging="357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u w:val="single"/>
          <w:rtl w:val="0"/>
        </w:rPr>
        <w:t xml:space="preserve">V záhlaví petice a na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ff0000"/>
          <w:sz w:val="20"/>
          <w:szCs w:val="20"/>
          <w:u w:val="single"/>
          <w:rtl w:val="0"/>
        </w:rPr>
        <w:t xml:space="preserve">KAŽDÉ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u w:val="single"/>
          <w:rtl w:val="0"/>
        </w:rPr>
        <w:t xml:space="preserve"> její další straně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musí být uveden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název volební strany (tj. jméno a příjmení nezávislého kandidáta), název zastupitelstva obce,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do kterého volební strana kandiduje, 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rok konání voleb.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tabs>
          <w:tab w:val="left" w:pos="360"/>
          <w:tab w:val="left" w:pos="1134"/>
        </w:tabs>
        <w:spacing w:before="120" w:lineRule="auto"/>
        <w:ind w:left="360" w:hanging="360"/>
        <w:jc w:val="both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Potřebný počet podpisů voličů je stanoven v příloze k zák. o volbách do ZO a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u w:val="single"/>
          <w:rtl w:val="0"/>
        </w:rPr>
        <w:t xml:space="preserve">je zveřejněn na úřední desce registračního úřadu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u w:val="single"/>
          <w:rtl w:val="0"/>
        </w:rPr>
        <w:t xml:space="preserve">(na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0"/>
            <w:szCs w:val="20"/>
            <w:u w:val="single"/>
            <w:rtl w:val="0"/>
          </w:rPr>
          <w:t xml:space="preserve">www.znojmocity.cz</w:t>
        </w:r>
      </w:hyperlink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u w:val="single"/>
          <w:rtl w:val="0"/>
        </w:rPr>
        <w:t xml:space="preserve"> v dlaždici „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u w:val="single"/>
          <w:rtl w:val="0"/>
        </w:rPr>
        <w:t xml:space="preserve">VOLBY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u w:val="single"/>
          <w:rtl w:val="0"/>
        </w:rPr>
        <w:t xml:space="preserve">, EVIDENCE OBYV. MATRIKA“ – v dokumentu „Podávání kandidátních listin pro volby do ZO – POÚ Znojmo“.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tabs>
          <w:tab w:val="left" w:pos="360"/>
          <w:tab w:val="left" w:pos="709"/>
        </w:tabs>
        <w:spacing w:before="120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Petentem může být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jen volič, tj.: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09"/>
        </w:tabs>
        <w:spacing w:after="0" w:before="120" w:line="240" w:lineRule="auto"/>
        <w:ind w:left="1440" w:right="0" w:hanging="1014"/>
        <w:jc w:val="both"/>
        <w:rPr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státní občan ČR, který alespoň druhý den voleb (24.9.2022) dosáhne věku 18 let a je v den voleb v této obci přihlášen k trvalému pobytu a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283"/>
        <w:jc w:val="both"/>
        <w:rPr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státní občan jiného státu, který alespoň druhý den voleb (24.9.2022) 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(=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občan jiného členského státu EU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Pozn.: Občan jiného čl. státu EU může volit do ZO, za podmínky, že požádá (nebo již v minulosti požádal) přísl. OÚ o zápis do tzv. „dodatku ke stálému seznamu voličů“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540"/>
          <w:tab w:val="left" w:pos="709"/>
        </w:tabs>
        <w:spacing w:after="0" w:before="120" w:line="240" w:lineRule="auto"/>
        <w:ind w:left="284" w:right="0" w:hanging="284"/>
        <w:jc w:val="both"/>
        <w:rPr>
          <w:rFonts w:ascii="Calibri" w:cs="Calibri" w:eastAsia="Calibri" w:hAnsi="Calibri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Místo trvalého pobytu / přechodného pobytu = přesná a úplná adresa.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tabs>
          <w:tab w:val="left" w:pos="0"/>
        </w:tabs>
        <w:spacing w:before="120" w:lineRule="auto"/>
        <w:ind w:left="284" w:hanging="284"/>
        <w:jc w:val="both"/>
        <w:rPr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Volič je oprávněn podepsat více petic pro volby do téhož zastupitelstva obce.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rtl w:val="0"/>
        </w:rPr>
        <w:t xml:space="preserve">(Podpisem petice se volič – petent nezavazuje volební stranu volit, pouze vyjadřuje svůj souhlas s její kandidaturou).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tabs>
          <w:tab w:val="left" w:pos="0"/>
        </w:tabs>
        <w:ind w:left="1068" w:hanging="1068"/>
        <w:jc w:val="both"/>
        <w:rPr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Petici je oprávněn podepsat i ten, kdo 18 let svého věku dovrší až v den voleb.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tabs>
          <w:tab w:val="left" w:pos="0"/>
        </w:tabs>
        <w:ind w:left="1068" w:hanging="1068"/>
        <w:jc w:val="both"/>
        <w:rPr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u w:val="single"/>
          <w:rtl w:val="0"/>
        </w:rPr>
        <w:t xml:space="preserve">Podpis kandidáta se nezapočítává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F">
      <w:pPr>
        <w:tabs>
          <w:tab w:val="left" w:pos="0"/>
        </w:tabs>
        <w:spacing w:before="120" w:lineRule="auto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120" w:lineRule="auto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Pokud petice neobsahuje vedle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podpisu voliče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uvedení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jeho jména, příjmení, data narození a adresy místa trvalého pobytu,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příp. adresy místa přechodného / trvalého pobytu, jde-li o cizince podle § 4 odst. 1 zák. o volbách do ZO, a závada nebude odstraněna podle § 23 odst. 1 zák. o volbách do ZO </w:t>
      </w:r>
      <w:r w:rsidDel="00000000" w:rsidR="00000000" w:rsidRPr="00000000">
        <w:rPr>
          <w:rFonts w:ascii="Wingdings 3" w:cs="Wingdings 3" w:eastAsia="Wingdings 3" w:hAnsi="Wingdings 3"/>
          <w:color w:val="ff0000"/>
          <w:sz w:val="20"/>
          <w:szCs w:val="20"/>
          <w:rtl w:val="0"/>
        </w:rPr>
        <w:t xml:space="preserve">🠞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tento hlas (podpis) pro podporu kandidatury volební strany nelze započítat. 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28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3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7" w:hanging="567"/>
      </w:pPr>
      <w:rPr>
        <w:b w:val="0"/>
        <w:color w:val="ff0000"/>
      </w:rPr>
    </w:lvl>
    <w:lvl w:ilvl="1">
      <w:start w:val="0"/>
      <w:numFmt w:val="bullet"/>
      <w:lvlText w:val=""/>
      <w:lvlJc w:val="left"/>
      <w:pPr>
        <w:ind w:left="1440" w:hanging="360"/>
      </w:pPr>
      <w:rPr>
        <w:rFonts w:ascii="Arimo" w:cs="Arimo" w:eastAsia="Arimo" w:hAnsi="Arimo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162" w:hanging="453.9999999999999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b w:val="1"/>
        <w:i w:val="0"/>
        <w:sz w:val="20"/>
        <w:szCs w:val="20"/>
      </w:rPr>
    </w:lvl>
    <w:lvl w:ilvl="2">
      <w:start w:val="1"/>
      <w:numFmt w:val="upperRoman"/>
      <w:lvlText w:val="%3."/>
      <w:lvlJc w:val="left"/>
      <w:pPr>
        <w:ind w:left="2328" w:hanging="720"/>
      </w:pPr>
      <w:rPr>
        <w:b w:val="1"/>
      </w:rPr>
    </w:lvl>
    <w:lvl w:ilvl="3">
      <w:start w:val="1"/>
      <w:numFmt w:val="decimal"/>
      <w:lvlText w:val="%4."/>
      <w:lvlJc w:val="left"/>
      <w:pPr>
        <w:ind w:left="2508" w:hanging="360"/>
      </w:pPr>
      <w:rPr/>
    </w:lvl>
    <w:lvl w:ilvl="4">
      <w:start w:val="1"/>
      <w:numFmt w:val="lowerLetter"/>
      <w:lvlText w:val="%5."/>
      <w:lvlJc w:val="left"/>
      <w:pPr>
        <w:ind w:left="3228" w:hanging="360"/>
      </w:pPr>
      <w:rPr/>
    </w:lvl>
    <w:lvl w:ilvl="5">
      <w:start w:val="1"/>
      <w:numFmt w:val="lowerRoman"/>
      <w:lvlText w:val="%6."/>
      <w:lvlJc w:val="right"/>
      <w:pPr>
        <w:ind w:left="3948" w:hanging="180"/>
      </w:pPr>
      <w:rPr/>
    </w:lvl>
    <w:lvl w:ilvl="6">
      <w:start w:val="1"/>
      <w:numFmt w:val="decimal"/>
      <w:lvlText w:val="%7."/>
      <w:lvlJc w:val="left"/>
      <w:pPr>
        <w:ind w:left="4668" w:hanging="360"/>
      </w:pPr>
      <w:rPr/>
    </w:lvl>
    <w:lvl w:ilvl="7">
      <w:start w:val="1"/>
      <w:numFmt w:val="lowerLetter"/>
      <w:lvlText w:val="%8."/>
      <w:lvlJc w:val="left"/>
      <w:pPr>
        <w:ind w:left="5388" w:hanging="360"/>
      </w:pPr>
      <w:rPr/>
    </w:lvl>
    <w:lvl w:ilvl="8">
      <w:start w:val="1"/>
      <w:numFmt w:val="lowerRoman"/>
      <w:lvlText w:val="%9."/>
      <w:lvlJc w:val="right"/>
      <w:pPr>
        <w:ind w:left="610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znojmocity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