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6C" w:rsidRDefault="00ED756C" w:rsidP="00ED756C">
      <w:pPr>
        <w:spacing w:line="240" w:lineRule="auto"/>
        <w:rPr>
          <w:rFonts w:ascii="Arial" w:eastAsia="Times New Roman" w:hAnsi="Arial" w:cs="Arial"/>
          <w:b/>
          <w:bCs/>
          <w:sz w:val="40"/>
          <w:lang w:eastAsia="cs-CZ"/>
        </w:rPr>
      </w:pPr>
    </w:p>
    <w:p w:rsidR="00ED756C" w:rsidRDefault="00ED756C" w:rsidP="00ED756C">
      <w:pPr>
        <w:spacing w:line="240" w:lineRule="auto"/>
        <w:rPr>
          <w:rFonts w:ascii="Arial" w:eastAsia="Times New Roman" w:hAnsi="Arial" w:cs="Arial"/>
          <w:color w:val="FF0000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color w:val="FF0000"/>
          <w:sz w:val="40"/>
          <w:lang w:eastAsia="cs-CZ"/>
        </w:rPr>
        <w:t>V celém Jihomoravském kraji platí plošný zákaz rozdělávání ohně</w:t>
      </w:r>
      <w:r w:rsidRPr="00ED756C">
        <w:rPr>
          <w:rFonts w:ascii="Arial" w:eastAsia="Times New Roman" w:hAnsi="Arial" w:cs="Arial"/>
          <w:color w:val="FF0000"/>
          <w:sz w:val="40"/>
          <w:lang w:eastAsia="cs-CZ"/>
        </w:rPr>
        <w:t xml:space="preserve">. </w:t>
      </w:r>
    </w:p>
    <w:p w:rsidR="00266796" w:rsidRPr="00ED756C" w:rsidRDefault="00266796" w:rsidP="00ED756C">
      <w:pPr>
        <w:spacing w:line="240" w:lineRule="auto"/>
        <w:rPr>
          <w:rFonts w:ascii="Arial" w:eastAsia="Times New Roman" w:hAnsi="Arial" w:cs="Arial"/>
          <w:color w:val="FF0000"/>
          <w:sz w:val="40"/>
          <w:lang w:eastAsia="cs-CZ"/>
        </w:rPr>
      </w:pPr>
    </w:p>
    <w:p w:rsidR="00ED756C" w:rsidRPr="00ED756C" w:rsidRDefault="00ED756C" w:rsidP="00ED756C">
      <w:pPr>
        <w:spacing w:line="240" w:lineRule="auto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sz w:val="40"/>
          <w:lang w:eastAsia="cs-CZ"/>
        </w:rPr>
        <w:t xml:space="preserve">Hejtman Jan </w:t>
      </w:r>
      <w:proofErr w:type="spellStart"/>
      <w:r w:rsidRPr="00ED756C">
        <w:rPr>
          <w:rFonts w:ascii="Arial" w:eastAsia="Times New Roman" w:hAnsi="Arial" w:cs="Arial"/>
          <w:sz w:val="40"/>
          <w:lang w:eastAsia="cs-CZ"/>
        </w:rPr>
        <w:t>Grolich</w:t>
      </w:r>
      <w:proofErr w:type="spellEnd"/>
      <w:r w:rsidRPr="00ED756C">
        <w:rPr>
          <w:rFonts w:ascii="Arial" w:eastAsia="Times New Roman" w:hAnsi="Arial" w:cs="Arial"/>
          <w:sz w:val="40"/>
          <w:lang w:eastAsia="cs-CZ"/>
        </w:rPr>
        <w:t xml:space="preserve"> vyhlásil z důvodu dlouhotrvajícího sucha a extrémních veder období zvýšeného nebezpečí vzniku požárů. [</w:t>
      </w:r>
      <w:hyperlink r:id="rId5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1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 xml:space="preserve">, </w:t>
      </w:r>
      <w:hyperlink r:id="rId6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2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>]</w:t>
      </w:r>
    </w:p>
    <w:p w:rsidR="00ED756C" w:rsidRDefault="00ED756C" w:rsidP="00ED756C">
      <w:pPr>
        <w:spacing w:line="240" w:lineRule="auto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sz w:val="40"/>
          <w:lang w:eastAsia="cs-CZ"/>
        </w:rPr>
        <w:t>Opatření přináší přísná omezení pro obyvatele i návštěvníky kraje. [</w:t>
      </w:r>
      <w:hyperlink r:id="rId7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1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>]</w:t>
      </w:r>
    </w:p>
    <w:p w:rsidR="00ED756C" w:rsidRPr="00ED756C" w:rsidRDefault="00ED756C" w:rsidP="00ED756C">
      <w:pPr>
        <w:spacing w:line="240" w:lineRule="auto"/>
        <w:rPr>
          <w:rFonts w:ascii="Arial" w:eastAsia="Times New Roman" w:hAnsi="Arial" w:cs="Arial"/>
          <w:sz w:val="40"/>
          <w:lang w:eastAsia="cs-CZ"/>
        </w:rPr>
      </w:pPr>
    </w:p>
    <w:p w:rsidR="00ED756C" w:rsidRPr="00ED756C" w:rsidRDefault="00ED756C" w:rsidP="00ED756C">
      <w:pPr>
        <w:spacing w:after="163" w:line="240" w:lineRule="auto"/>
        <w:rPr>
          <w:rFonts w:ascii="Arial" w:eastAsia="Times New Roman" w:hAnsi="Arial" w:cs="Arial"/>
          <w:b/>
          <w:bCs/>
          <w:color w:val="FF0000"/>
          <w:sz w:val="44"/>
          <w:szCs w:val="27"/>
          <w:lang w:eastAsia="cs-CZ"/>
        </w:rPr>
      </w:pPr>
      <w:r w:rsidRPr="00ED756C">
        <w:rPr>
          <w:rFonts w:ascii="Arial" w:eastAsia="Times New Roman" w:hAnsi="Arial" w:cs="Arial"/>
          <w:b/>
          <w:bCs/>
          <w:color w:val="FF0000"/>
          <w:sz w:val="44"/>
          <w:szCs w:val="27"/>
          <w:lang w:eastAsia="cs-CZ"/>
        </w:rPr>
        <w:t>Co všechno je zakázáno?</w:t>
      </w:r>
    </w:p>
    <w:p w:rsidR="00ED756C" w:rsidRP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sz w:val="40"/>
          <w:lang w:eastAsia="cs-CZ"/>
        </w:rPr>
        <w:t>Rozdělávání ohně</w:t>
      </w:r>
      <w:r w:rsidRPr="00ED756C">
        <w:rPr>
          <w:rFonts w:ascii="Arial" w:eastAsia="Times New Roman" w:hAnsi="Arial" w:cs="Arial"/>
          <w:sz w:val="40"/>
          <w:lang w:eastAsia="cs-CZ"/>
        </w:rPr>
        <w:t xml:space="preserve"> v lesích, parcích, na polích, v jejich okolí i na soukromých zahradách.</w:t>
      </w:r>
    </w:p>
    <w:p w:rsidR="00ED756C" w:rsidRP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sz w:val="40"/>
          <w:lang w:eastAsia="cs-CZ"/>
        </w:rPr>
        <w:t>Grilování</w:t>
      </w:r>
      <w:r w:rsidRPr="00ED756C">
        <w:rPr>
          <w:rFonts w:ascii="Arial" w:eastAsia="Times New Roman" w:hAnsi="Arial" w:cs="Arial"/>
          <w:sz w:val="40"/>
          <w:lang w:eastAsia="cs-CZ"/>
        </w:rPr>
        <w:t xml:space="preserve"> na otevřených ohništích (uzavřena jsou i veřejná grilovací místa, například na Brněnské přehradě).</w:t>
      </w:r>
    </w:p>
    <w:p w:rsidR="00ED756C" w:rsidRP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sz w:val="40"/>
          <w:lang w:eastAsia="cs-CZ"/>
        </w:rPr>
        <w:t>Používání zábavní pyrotechniky</w:t>
      </w:r>
      <w:r w:rsidRPr="00ED756C">
        <w:rPr>
          <w:rFonts w:ascii="Arial" w:eastAsia="Times New Roman" w:hAnsi="Arial" w:cs="Arial"/>
          <w:sz w:val="40"/>
          <w:lang w:eastAsia="cs-CZ"/>
        </w:rPr>
        <w:t xml:space="preserve"> a jakýchkoli rachejtlí.</w:t>
      </w:r>
    </w:p>
    <w:p w:rsidR="00ED756C" w:rsidRP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sz w:val="40"/>
          <w:lang w:eastAsia="cs-CZ"/>
        </w:rPr>
        <w:t>Kouření klasických cigaret</w:t>
      </w:r>
      <w:r w:rsidRPr="00ED756C">
        <w:rPr>
          <w:rFonts w:ascii="Arial" w:eastAsia="Times New Roman" w:hAnsi="Arial" w:cs="Arial"/>
          <w:sz w:val="40"/>
          <w:lang w:eastAsia="cs-CZ"/>
        </w:rPr>
        <w:t xml:space="preserve"> v rizikových oblastech a odhazování nedopalků.</w:t>
      </w:r>
    </w:p>
    <w:p w:rsid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b/>
          <w:bCs/>
          <w:sz w:val="40"/>
          <w:lang w:eastAsia="cs-CZ"/>
        </w:rPr>
        <w:t>Pálení klestí</w:t>
      </w:r>
      <w:r w:rsidRPr="00ED756C">
        <w:rPr>
          <w:rFonts w:ascii="Arial" w:eastAsia="Times New Roman" w:hAnsi="Arial" w:cs="Arial"/>
          <w:sz w:val="40"/>
          <w:lang w:eastAsia="cs-CZ"/>
        </w:rPr>
        <w:t>, suché trávy nebo rostlinného odpadu. [</w:t>
      </w:r>
      <w:hyperlink r:id="rId8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1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 xml:space="preserve">, </w:t>
      </w:r>
      <w:hyperlink r:id="rId9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2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 xml:space="preserve">, </w:t>
      </w:r>
      <w:hyperlink r:id="rId10" w:history="1">
        <w:r w:rsidRPr="00ED756C">
          <w:rPr>
            <w:rFonts w:ascii="Arial" w:eastAsia="Times New Roman" w:hAnsi="Arial" w:cs="Arial"/>
            <w:color w:val="0000FF"/>
            <w:sz w:val="40"/>
            <w:u w:val="single"/>
            <w:lang w:eastAsia="cs-CZ"/>
          </w:rPr>
          <w:t>3</w:t>
        </w:r>
      </w:hyperlink>
      <w:r w:rsidRPr="00ED756C">
        <w:rPr>
          <w:rFonts w:ascii="Arial" w:eastAsia="Times New Roman" w:hAnsi="Arial" w:cs="Arial"/>
          <w:sz w:val="40"/>
          <w:lang w:eastAsia="cs-CZ"/>
        </w:rPr>
        <w:t>]</w:t>
      </w:r>
    </w:p>
    <w:p w:rsidR="00ED756C" w:rsidRPr="00ED756C" w:rsidRDefault="00ED756C" w:rsidP="00ED75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40"/>
          <w:lang w:eastAsia="cs-CZ"/>
        </w:rPr>
      </w:pPr>
    </w:p>
    <w:p w:rsidR="00ED756C" w:rsidRPr="00ED756C" w:rsidRDefault="00ED756C" w:rsidP="00ED756C">
      <w:pPr>
        <w:spacing w:line="240" w:lineRule="auto"/>
        <w:rPr>
          <w:rFonts w:ascii="Arial" w:eastAsia="Times New Roman" w:hAnsi="Arial" w:cs="Arial"/>
          <w:sz w:val="40"/>
          <w:lang w:eastAsia="cs-CZ"/>
        </w:rPr>
      </w:pPr>
      <w:r w:rsidRPr="00ED756C">
        <w:rPr>
          <w:rFonts w:ascii="Arial" w:eastAsia="Times New Roman" w:hAnsi="Arial" w:cs="Arial"/>
          <w:sz w:val="40"/>
          <w:lang w:eastAsia="cs-CZ"/>
        </w:rPr>
        <w:t>Tento zákaz platí do odvolání, dokud se nezmění meteorologické podmínky a neklesne riziko požárů. Za porušení hrozí vysoké finanční pokuty.</w:t>
      </w:r>
    </w:p>
    <w:p w:rsidR="006B7848" w:rsidRDefault="006B7848"/>
    <w:sectPr w:rsidR="006B7848" w:rsidSect="006B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664"/>
    <w:multiLevelType w:val="multilevel"/>
    <w:tmpl w:val="E89C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D756C"/>
    <w:rsid w:val="00266796"/>
    <w:rsid w:val="006B7848"/>
    <w:rsid w:val="007E4FA9"/>
    <w:rsid w:val="00ED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8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D75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D756C"/>
    <w:rPr>
      <w:color w:val="0000FF"/>
      <w:u w:val="single"/>
    </w:rPr>
  </w:style>
  <w:style w:type="character" w:customStyle="1" w:styleId="inqyif">
    <w:name w:val="inqyif"/>
    <w:basedOn w:val="Standardnpsmoodstavce"/>
    <w:rsid w:val="00ED7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4896">
          <w:marLeft w:val="0"/>
          <w:marRight w:val="0"/>
          <w:marTop w:val="163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4466">
          <w:marLeft w:val="0"/>
          <w:marRight w:val="0"/>
          <w:marTop w:val="163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448">
          <w:marLeft w:val="0"/>
          <w:marRight w:val="0"/>
          <w:marTop w:val="326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300">
          <w:marLeft w:val="0"/>
          <w:marRight w:val="0"/>
          <w:marTop w:val="163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dalostibrno/posts/-po%C5%BE%C3%A1r-v-brn%C4%9Bnsk%C3%BDch-ob%C5%99anech-doha%C5%A1uje-okolo-p%C4%9Bti-jednotek-hasi%C4%8D%C5%AF-v-chatov%C3%A9-oblas/13604269362630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reads.com/@udalostibrno/post/DcDZGPBl7tQ/v-jihomoravskem-kraji-navic-od-konce-cervence-plati-zakaz-rozdelavani-ohne-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reads.com/@udalostibrno/post/DcDZGPBl7tQ/v-jihomoravskem-kraji-navic-od-konce-cervence-plati-zakaz-rozdelavani-ohne-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udalostibrno/posts/-po%C5%BE%C3%A1r-v-brn%C4%9Bnsk%C3%BDch-ob%C5%99anech-doha%C5%A1uje-okolo-p%C4%9Bti-jednotek-hasi%C4%8D%C5%AF-v-chatov%C3%A9-oblas/1360426936263090/" TargetMode="External"/><Relationship Id="rId10" Type="http://schemas.openxmlformats.org/officeDocument/2006/relationships/hyperlink" Target="https://www.facebook.com/brnenskajednicka/posts/v-cel%C3%A9m-jihomoravsk%C3%A9m-kraji-plat%C3%AD-zv%C3%BD%C5%A1en%C3%A9-nebezpe%C4%8D%C3%AD-vzniku-po%C5%BE%C3%A1r%C5%AFhejtman-jan-gro/17422089512396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reads.com/@udalostibrno/post/DcDZGPBl7tQ/v-jihomoravskem-kraji-navic-od-konce-cervence-plati-zakaz-rozdelavani-ohne-v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Kuchařík</dc:creator>
  <cp:keywords/>
  <dc:description/>
  <cp:lastModifiedBy>František Kuchařík</cp:lastModifiedBy>
  <cp:revision>5</cp:revision>
  <dcterms:created xsi:type="dcterms:W3CDTF">2026-08-15T19:11:00Z</dcterms:created>
  <dcterms:modified xsi:type="dcterms:W3CDTF">2026-08-15T19:14:00Z</dcterms:modified>
</cp:coreProperties>
</file>